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4EE" w:rsidRPr="006104EE" w:rsidRDefault="006104EE" w:rsidP="006104EE">
      <w:pPr>
        <w:jc w:val="center"/>
      </w:pPr>
      <w:r w:rsidRPr="006104EE">
        <w:rPr>
          <w:rFonts w:ascii="Times New Roman" w:hAnsi="Times New Roman" w:cs="Times New Roman"/>
          <w:sz w:val="28"/>
          <w:szCs w:val="28"/>
        </w:rPr>
        <w:t>Кредитные каникулы в связи с мобилизацией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Кредитные каникулы в связи с мобилизацией может получить мобилизованный индивидуальный предприниматель, а также ООО, единственный участник которого мобилизован.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Условия полу</w:t>
      </w:r>
      <w:r>
        <w:rPr>
          <w:rFonts w:ascii="Times New Roman" w:hAnsi="Times New Roman" w:cs="Times New Roman"/>
          <w:sz w:val="28"/>
          <w:szCs w:val="28"/>
        </w:rPr>
        <w:t>чения кредитных каникул для ООО: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•</w:t>
      </w:r>
      <w:r w:rsidRPr="006104EE">
        <w:rPr>
          <w:rFonts w:ascii="Times New Roman" w:hAnsi="Times New Roman" w:cs="Times New Roman"/>
          <w:sz w:val="28"/>
          <w:szCs w:val="28"/>
        </w:rPr>
        <w:tab/>
        <w:t>заемщик относится к субъектам малого и среднего предпринимательства;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•</w:t>
      </w:r>
      <w:r w:rsidRPr="006104EE">
        <w:rPr>
          <w:rFonts w:ascii="Times New Roman" w:hAnsi="Times New Roman" w:cs="Times New Roman"/>
          <w:sz w:val="28"/>
          <w:szCs w:val="28"/>
        </w:rPr>
        <w:tab/>
        <w:t>заемщик является ООО, состоящим из одного участника, который одновременно является единственным лицом обладающим полномочиями единоличного исполнительного органа общества, который был мобилизован;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•</w:t>
      </w:r>
      <w:r w:rsidRPr="006104EE">
        <w:rPr>
          <w:rFonts w:ascii="Times New Roman" w:hAnsi="Times New Roman" w:cs="Times New Roman"/>
          <w:sz w:val="28"/>
          <w:szCs w:val="28"/>
        </w:rPr>
        <w:tab/>
        <w:t xml:space="preserve">договор </w:t>
      </w:r>
      <w:proofErr w:type="spellStart"/>
      <w:r w:rsidRPr="006104EE">
        <w:rPr>
          <w:rFonts w:ascii="Times New Roman" w:hAnsi="Times New Roman" w:cs="Times New Roman"/>
          <w:sz w:val="28"/>
          <w:szCs w:val="28"/>
        </w:rPr>
        <w:t>микрозайма</w:t>
      </w:r>
      <w:proofErr w:type="spellEnd"/>
      <w:r w:rsidRPr="006104EE">
        <w:rPr>
          <w:rFonts w:ascii="Times New Roman" w:hAnsi="Times New Roman" w:cs="Times New Roman"/>
          <w:sz w:val="28"/>
          <w:szCs w:val="28"/>
        </w:rPr>
        <w:t xml:space="preserve"> должен быть заключен до дня призыва на военную службу по мобилизации в Вооруженные Силы Российской Федерации участника общества.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Срок для обращения: не позднее 31 декабря 2023 года.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Срок льготного периода: начало - не ранее 21 сентября 2022 года; льготный период рассчитывается как срок мобилизации, увеличенный на 90 дней, и продлевается на период нахождения участника общества в больницах, госпиталях, других медицинских организациях в стационарных условиях на излечении от увечья (ранения, травмы, контузии) или заболевания.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Срок рассмотрения обращения - не более 10 (десяти) дней.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Нормативные акты.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Федеральный закон от 20.10.2022 № 409-ФЗ «О внесении изменений в Федеральный закон «Об ипотечных ценных бумагах» и отдельные законодательные акты РФ»;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Федеральный закон от 03.04.2020 № 106-ФЗ «О внесении изменений в Федеральный закон «О Центральном банке Российской Федерации (Банке России)» и отдельные законодательные акты Российской Федерации в части особенностей изменения условий кредитного договора, договора займа».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Консультация по телефонам: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Горячая линия – 8 (804) 333-32-31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lastRenderedPageBreak/>
        <w:t>Центр</w:t>
      </w:r>
      <w:r>
        <w:rPr>
          <w:rFonts w:ascii="Times New Roman" w:hAnsi="Times New Roman" w:cs="Times New Roman"/>
          <w:sz w:val="28"/>
          <w:szCs w:val="28"/>
        </w:rPr>
        <w:t xml:space="preserve"> «Мой бизнес» - (863) 308-92-22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Условия получения кредитных каникул для ИП.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•</w:t>
      </w:r>
      <w:r w:rsidRPr="006104EE">
        <w:rPr>
          <w:rFonts w:ascii="Times New Roman" w:hAnsi="Times New Roman" w:cs="Times New Roman"/>
          <w:sz w:val="28"/>
          <w:szCs w:val="28"/>
        </w:rPr>
        <w:tab/>
        <w:t xml:space="preserve">индивидуальный предприниматель, призванный на военную службу по мобилизации в Вооруженные Силы Российской Федерации, заключивший до дня мобилизации договор </w:t>
      </w:r>
      <w:proofErr w:type="spellStart"/>
      <w:r w:rsidRPr="006104EE">
        <w:rPr>
          <w:rFonts w:ascii="Times New Roman" w:hAnsi="Times New Roman" w:cs="Times New Roman"/>
          <w:sz w:val="28"/>
          <w:szCs w:val="28"/>
        </w:rPr>
        <w:t>микрозайма</w:t>
      </w:r>
      <w:proofErr w:type="spellEnd"/>
      <w:r w:rsidRPr="006104EE">
        <w:rPr>
          <w:rFonts w:ascii="Times New Roman" w:hAnsi="Times New Roman" w:cs="Times New Roman"/>
          <w:sz w:val="28"/>
          <w:szCs w:val="28"/>
        </w:rPr>
        <w:t>;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•</w:t>
      </w:r>
      <w:r w:rsidRPr="006104EE">
        <w:rPr>
          <w:rFonts w:ascii="Times New Roman" w:hAnsi="Times New Roman" w:cs="Times New Roman"/>
          <w:sz w:val="28"/>
          <w:szCs w:val="28"/>
        </w:rPr>
        <w:tab/>
        <w:t xml:space="preserve">индивидуальный предприниматель, заключивший контракт о добровольном содействии в выполнении задач, возложенных на Вооруженные Силы Российской Федерации, заключивший до дня подписания контракта договор </w:t>
      </w:r>
      <w:proofErr w:type="spellStart"/>
      <w:r w:rsidRPr="006104EE">
        <w:rPr>
          <w:rFonts w:ascii="Times New Roman" w:hAnsi="Times New Roman" w:cs="Times New Roman"/>
          <w:sz w:val="28"/>
          <w:szCs w:val="28"/>
        </w:rPr>
        <w:t>микрозайма</w:t>
      </w:r>
      <w:proofErr w:type="spellEnd"/>
      <w:r w:rsidRPr="006104EE">
        <w:rPr>
          <w:rFonts w:ascii="Times New Roman" w:hAnsi="Times New Roman" w:cs="Times New Roman"/>
          <w:sz w:val="28"/>
          <w:szCs w:val="28"/>
        </w:rPr>
        <w:t>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Срок для обращения: не позднее 31 декабря 2023 года.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04EE">
        <w:rPr>
          <w:rFonts w:ascii="Times New Roman" w:hAnsi="Times New Roman" w:cs="Times New Roman"/>
          <w:sz w:val="28"/>
          <w:szCs w:val="28"/>
        </w:rPr>
        <w:t>Срок льготного периода: начало - не ранее 21 сентября 2022 года; льготный период рассчитывается как срок мобилизации или срок, на который был заключен контракт, увеличенные на 30 дней и продлевается на период нахождения участника общества в больницах, госпиталях, других медицинских организациях в стационарных условиях на излечении от увечья (ранения, травмы, контузии) или заболевания.</w:t>
      </w:r>
      <w:proofErr w:type="gramEnd"/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Срок рассмотрения обращения - не более 10 (десяти) дней.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Нормативные акты.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Федеральный закон от 07.10.2022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Федерации»;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04EE">
        <w:rPr>
          <w:rFonts w:ascii="Times New Roman" w:hAnsi="Times New Roman" w:cs="Times New Roman"/>
          <w:sz w:val="28"/>
          <w:szCs w:val="28"/>
        </w:rPr>
        <w:t>Информационное письмо Банка России от 21.10.2022 № ИН-03-59/126 «О применении Федерального закона от 07.10.2022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Федерации».</w:t>
      </w:r>
      <w:bookmarkStart w:id="0" w:name="_GoBack"/>
      <w:bookmarkEnd w:id="0"/>
      <w:proofErr w:type="gramEnd"/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Консультация по телефонам: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lastRenderedPageBreak/>
        <w:t>Горячая линия – 8 (804) 333-32-31</w:t>
      </w:r>
    </w:p>
    <w:p w:rsidR="006104EE" w:rsidRPr="006104EE" w:rsidRDefault="006104EE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4EE">
        <w:rPr>
          <w:rFonts w:ascii="Times New Roman" w:hAnsi="Times New Roman" w:cs="Times New Roman"/>
          <w:sz w:val="28"/>
          <w:szCs w:val="28"/>
        </w:rPr>
        <w:t>Центр «Мой бизнес» - (863) 308-92-22</w:t>
      </w:r>
    </w:p>
    <w:p w:rsidR="000A13E6" w:rsidRPr="006104EE" w:rsidRDefault="000A13E6" w:rsidP="006104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13E6" w:rsidRPr="00610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92207"/>
    <w:multiLevelType w:val="multilevel"/>
    <w:tmpl w:val="4D8A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7D59F5"/>
    <w:multiLevelType w:val="multilevel"/>
    <w:tmpl w:val="95AA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B1F"/>
    <w:rsid w:val="000A13E6"/>
    <w:rsid w:val="006104EE"/>
    <w:rsid w:val="00673B1F"/>
    <w:rsid w:val="00B6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B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2023-01-09T11:54:00Z</dcterms:created>
  <dcterms:modified xsi:type="dcterms:W3CDTF">2023-01-10T12:20:00Z</dcterms:modified>
</cp:coreProperties>
</file>