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A55" w:rsidRDefault="00971A55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A7A" w:rsidRPr="00155A56" w:rsidRDefault="00B86A7A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B86A7A" w:rsidRPr="00155A56" w:rsidRDefault="000B147F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B86A7A"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</w:t>
      </w: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B86A7A"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социально-экономического развития</w:t>
      </w:r>
    </w:p>
    <w:p w:rsidR="00B86A7A" w:rsidRPr="00155A56" w:rsidRDefault="00B86A7A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 сельского поселения</w:t>
      </w:r>
    </w:p>
    <w:p w:rsidR="00B86A7A" w:rsidRPr="00155A56" w:rsidRDefault="00B86A7A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CF710B"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941B2"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F941B2"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0B147F" w:rsidRPr="00155A56" w:rsidRDefault="000B147F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147F" w:rsidRPr="00155A56" w:rsidRDefault="000B147F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"ТРУД"</w:t>
      </w:r>
    </w:p>
    <w:p w:rsidR="000B147F" w:rsidRPr="00155A56" w:rsidRDefault="000B147F" w:rsidP="00155A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144" w:rsidRPr="00155A56" w:rsidRDefault="00651144" w:rsidP="00155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1809" w:rsidRPr="00155A56" w:rsidRDefault="00B86A7A" w:rsidP="00155A5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«Труд» прогноза социально-экономического развития  Алексеевского сельского поселения Октябрьского района разработ</w:t>
      </w:r>
      <w:r w:rsidR="00CF710B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на основе данных статистики 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71809" w:rsidRPr="00155A56">
        <w:rPr>
          <w:rFonts w:ascii="Times New Roman" w:hAnsi="Times New Roman" w:cs="Times New Roman"/>
          <w:sz w:val="28"/>
          <w:szCs w:val="28"/>
        </w:rPr>
        <w:t xml:space="preserve">сведений, предоставленных предприятиями. </w:t>
      </w:r>
    </w:p>
    <w:p w:rsidR="007A2B5B" w:rsidRPr="00155A56" w:rsidRDefault="007A2B5B" w:rsidP="00155A56">
      <w:pPr>
        <w:spacing w:before="12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Определяющее влияние на формирование показателей социально-экономического развития Алексеевского сельского поселения за 202</w:t>
      </w:r>
      <w:r w:rsidR="00F941B2" w:rsidRPr="00155A56">
        <w:rPr>
          <w:rFonts w:ascii="Times New Roman" w:hAnsi="Times New Roman" w:cs="Times New Roman"/>
          <w:sz w:val="28"/>
          <w:szCs w:val="28"/>
        </w:rPr>
        <w:t>3</w:t>
      </w:r>
      <w:r w:rsidRPr="00155A56">
        <w:rPr>
          <w:rFonts w:ascii="Times New Roman" w:hAnsi="Times New Roman" w:cs="Times New Roman"/>
          <w:sz w:val="28"/>
          <w:szCs w:val="28"/>
        </w:rPr>
        <w:t xml:space="preserve"> год оказали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предприятияООО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«Донвзрывпром»</w:t>
      </w:r>
      <w:r w:rsidR="00E3283C" w:rsidRPr="00155A56">
        <w:rPr>
          <w:rFonts w:ascii="Times New Roman" w:hAnsi="Times New Roman" w:cs="Times New Roman"/>
          <w:sz w:val="28"/>
          <w:szCs w:val="28"/>
        </w:rPr>
        <w:t xml:space="preserve"> и </w:t>
      </w:r>
      <w:r w:rsidRPr="00155A56">
        <w:rPr>
          <w:rFonts w:ascii="Times New Roman" w:hAnsi="Times New Roman" w:cs="Times New Roman"/>
          <w:sz w:val="28"/>
          <w:szCs w:val="28"/>
        </w:rPr>
        <w:t xml:space="preserve">ООО </w:t>
      </w:r>
      <w:r w:rsidR="009A5A37" w:rsidRPr="00155A56">
        <w:rPr>
          <w:rFonts w:ascii="Times New Roman" w:hAnsi="Times New Roman" w:cs="Times New Roman"/>
          <w:sz w:val="28"/>
          <w:szCs w:val="28"/>
        </w:rPr>
        <w:t>«</w:t>
      </w:r>
      <w:r w:rsidR="00F941B2" w:rsidRPr="00155A56">
        <w:rPr>
          <w:rFonts w:ascii="Times New Roman" w:hAnsi="Times New Roman" w:cs="Times New Roman"/>
          <w:sz w:val="28"/>
          <w:szCs w:val="28"/>
        </w:rPr>
        <w:t>Нитро Сибирь Дон</w:t>
      </w:r>
      <w:r w:rsidR="009A5A37" w:rsidRPr="00155A56">
        <w:rPr>
          <w:rFonts w:ascii="Times New Roman" w:hAnsi="Times New Roman" w:cs="Times New Roman"/>
          <w:sz w:val="28"/>
          <w:szCs w:val="28"/>
        </w:rPr>
        <w:t>».</w:t>
      </w:r>
    </w:p>
    <w:p w:rsidR="009C4851" w:rsidRPr="00155A56" w:rsidRDefault="008E55F9" w:rsidP="00155A56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202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86A7A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среднесписочная численность работников по полному кругу предприятий </w:t>
      </w:r>
      <w:r w:rsidR="00571809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Алексеевского поселения </w:t>
      </w:r>
      <w:r w:rsidR="007A2B5B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увеличилась </w:t>
      </w:r>
      <w:r w:rsidR="00B86A7A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86A7A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или на 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86A7A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уровню 20</w:t>
      </w:r>
      <w:r w:rsidR="00C26FA7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3283C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C07D4E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составила 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212</w:t>
      </w:r>
      <w:r w:rsidR="00C07D4E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5A37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</w:t>
      </w:r>
      <w:r w:rsidR="00C26FA7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произошло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</w:t>
      </w:r>
      <w:r w:rsidR="004C4D32" w:rsidRPr="00155A56">
        <w:rPr>
          <w:rFonts w:ascii="Times New Roman" w:hAnsi="Times New Roman" w:cs="Times New Roman"/>
          <w:sz w:val="28"/>
          <w:szCs w:val="28"/>
        </w:rPr>
        <w:t xml:space="preserve">ООО «Нитро Сибирь Дон» и </w:t>
      </w:r>
      <w:r w:rsidR="00E3283C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</w:t>
      </w:r>
      <w:r w:rsidR="005B1664" w:rsidRPr="00155A56">
        <w:rPr>
          <w:rFonts w:ascii="Times New Roman" w:hAnsi="Times New Roman" w:cs="Times New Roman"/>
          <w:sz w:val="28"/>
          <w:szCs w:val="28"/>
        </w:rPr>
        <w:t>малого бизнеса</w:t>
      </w:r>
      <w:r w:rsidR="00E3283C" w:rsidRPr="00155A56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</w:t>
      </w:r>
      <w:r w:rsidR="003372BA" w:rsidRPr="00155A56">
        <w:rPr>
          <w:rFonts w:ascii="Times New Roman" w:hAnsi="Times New Roman" w:cs="Times New Roman"/>
          <w:sz w:val="28"/>
          <w:szCs w:val="28"/>
        </w:rPr>
        <w:t>в сфере перевозки грузов</w:t>
      </w:r>
      <w:r w:rsidR="00E54915" w:rsidRPr="00155A56">
        <w:rPr>
          <w:rFonts w:ascii="Times New Roman" w:hAnsi="Times New Roman" w:cs="Times New Roman"/>
          <w:sz w:val="28"/>
          <w:szCs w:val="28"/>
        </w:rPr>
        <w:t xml:space="preserve"> (</w:t>
      </w:r>
      <w:r w:rsidR="003372BA" w:rsidRPr="00155A56">
        <w:rPr>
          <w:rFonts w:ascii="Times New Roman" w:hAnsi="Times New Roman" w:cs="Times New Roman"/>
          <w:sz w:val="28"/>
          <w:szCs w:val="28"/>
        </w:rPr>
        <w:t>ООО "ЗТА"</w:t>
      </w:r>
      <w:r w:rsidR="00E54915" w:rsidRPr="00155A56">
        <w:rPr>
          <w:rFonts w:ascii="Times New Roman" w:hAnsi="Times New Roman" w:cs="Times New Roman"/>
          <w:sz w:val="28"/>
          <w:szCs w:val="28"/>
        </w:rPr>
        <w:t xml:space="preserve">, </w:t>
      </w:r>
      <w:r w:rsidR="003372BA" w:rsidRPr="00155A56">
        <w:rPr>
          <w:rFonts w:ascii="Times New Roman" w:hAnsi="Times New Roman" w:cs="Times New Roman"/>
          <w:sz w:val="28"/>
          <w:szCs w:val="28"/>
        </w:rPr>
        <w:t>ООО "Транспортная компания Ника"</w:t>
      </w:r>
      <w:r w:rsidR="00E54915" w:rsidRPr="00155A56">
        <w:rPr>
          <w:rFonts w:ascii="Times New Roman" w:hAnsi="Times New Roman" w:cs="Times New Roman"/>
          <w:sz w:val="28"/>
          <w:szCs w:val="28"/>
        </w:rPr>
        <w:t>)</w:t>
      </w:r>
      <w:r w:rsidR="003372BA" w:rsidRPr="00155A56">
        <w:rPr>
          <w:rFonts w:ascii="Times New Roman" w:hAnsi="Times New Roman" w:cs="Times New Roman"/>
          <w:sz w:val="28"/>
          <w:szCs w:val="28"/>
        </w:rPr>
        <w:t>.</w:t>
      </w:r>
      <w:r w:rsidR="005B1664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 </w:t>
      </w:r>
      <w:r w:rsidR="005B1664" w:rsidRPr="00155A56">
        <w:rPr>
          <w:rFonts w:ascii="Times New Roman" w:hAnsi="Times New Roman" w:cs="Times New Roman"/>
          <w:sz w:val="28"/>
          <w:szCs w:val="28"/>
        </w:rPr>
        <w:t>ООО "Ильичевская племенная птицефабрика" с 2023 года прекратил</w:t>
      </w:r>
      <w:r w:rsidR="00E3283C" w:rsidRPr="00155A56">
        <w:rPr>
          <w:rFonts w:ascii="Times New Roman" w:hAnsi="Times New Roman" w:cs="Times New Roman"/>
          <w:sz w:val="28"/>
          <w:szCs w:val="28"/>
        </w:rPr>
        <w:t>о</w:t>
      </w:r>
      <w:r w:rsidR="005B1664" w:rsidRPr="00155A56">
        <w:rPr>
          <w:rFonts w:ascii="Times New Roman" w:hAnsi="Times New Roman" w:cs="Times New Roman"/>
          <w:sz w:val="28"/>
          <w:szCs w:val="28"/>
        </w:rPr>
        <w:t xml:space="preserve"> заниматься животноводством, </w:t>
      </w:r>
      <w:r w:rsidR="00E3283C" w:rsidRPr="00155A56">
        <w:rPr>
          <w:rFonts w:ascii="Times New Roman" w:hAnsi="Times New Roman" w:cs="Times New Roman"/>
          <w:sz w:val="28"/>
          <w:szCs w:val="28"/>
        </w:rPr>
        <w:t xml:space="preserve">что повлекло снижение численности </w:t>
      </w:r>
      <w:r w:rsidR="005B1664" w:rsidRPr="00155A56">
        <w:rPr>
          <w:rFonts w:ascii="Times New Roman" w:hAnsi="Times New Roman" w:cs="Times New Roman"/>
          <w:sz w:val="28"/>
          <w:szCs w:val="28"/>
        </w:rPr>
        <w:t>работников на 6 человек.</w:t>
      </w:r>
    </w:p>
    <w:p w:rsidR="00F941B2" w:rsidRPr="00155A56" w:rsidRDefault="00A3365A" w:rsidP="00155A5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Среднемесячная заработная плата по полному кругу предприятий за 20</w:t>
      </w:r>
      <w:r w:rsidR="00E658F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выросла на 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22,4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составила </w:t>
      </w:r>
      <w:r w:rsidR="00F941B2"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47460,0</w:t>
      </w: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  <w:r w:rsidR="00F941B2" w:rsidRPr="00155A56">
        <w:rPr>
          <w:rFonts w:ascii="Times New Roman" w:hAnsi="Times New Roman" w:cs="Times New Roman"/>
          <w:sz w:val="28"/>
          <w:szCs w:val="28"/>
        </w:rPr>
        <w:t xml:space="preserve">Высокие темпы </w:t>
      </w:r>
      <w:r w:rsidR="004C4D32" w:rsidRPr="00155A56">
        <w:rPr>
          <w:rFonts w:ascii="Times New Roman" w:hAnsi="Times New Roman" w:cs="Times New Roman"/>
          <w:sz w:val="28"/>
          <w:szCs w:val="28"/>
        </w:rPr>
        <w:t xml:space="preserve">роста в значительной мере </w:t>
      </w:r>
      <w:r w:rsidR="00F941B2" w:rsidRPr="00155A56">
        <w:rPr>
          <w:rFonts w:ascii="Times New Roman" w:hAnsi="Times New Roman" w:cs="Times New Roman"/>
          <w:sz w:val="28"/>
          <w:szCs w:val="28"/>
        </w:rPr>
        <w:t xml:space="preserve">обусловлены развитием </w:t>
      </w:r>
      <w:r w:rsidR="00321C9B" w:rsidRPr="00155A56">
        <w:rPr>
          <w:rFonts w:ascii="Times New Roman" w:hAnsi="Times New Roman" w:cs="Times New Roman"/>
          <w:sz w:val="28"/>
          <w:szCs w:val="28"/>
        </w:rPr>
        <w:t>ООО «Донвзрывпром»и ООО«Нитро Сибирь Дон»</w:t>
      </w:r>
      <w:r w:rsidR="00F941B2" w:rsidRPr="00155A56">
        <w:rPr>
          <w:rFonts w:ascii="Times New Roman" w:hAnsi="Times New Roman" w:cs="Times New Roman"/>
          <w:sz w:val="28"/>
          <w:szCs w:val="28"/>
        </w:rPr>
        <w:t xml:space="preserve">, </w:t>
      </w:r>
      <w:r w:rsidR="004C4D32" w:rsidRPr="00155A5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941B2" w:rsidRPr="00155A56">
        <w:rPr>
          <w:rFonts w:ascii="Times New Roman" w:hAnsi="Times New Roman" w:cs="Times New Roman"/>
          <w:sz w:val="28"/>
          <w:szCs w:val="28"/>
        </w:rPr>
        <w:t>изменениями в оплате труда муниципальных служащих.</w:t>
      </w:r>
    </w:p>
    <w:p w:rsidR="00C7533A" w:rsidRPr="00155A56" w:rsidRDefault="00C7533A" w:rsidP="00155A56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При распределении предприятий по видам экономической деятельности, начиная с 2023 годаМАУ «МФЦ»</w:t>
      </w:r>
      <w:r w:rsidR="004121D6" w:rsidRPr="00155A56">
        <w:rPr>
          <w:rFonts w:ascii="Times New Roman" w:hAnsi="Times New Roman" w:cs="Times New Roman"/>
          <w:sz w:val="28"/>
          <w:szCs w:val="28"/>
        </w:rPr>
        <w:t xml:space="preserve">, ранее относившееся к организациям административной деятельности, </w:t>
      </w:r>
      <w:r w:rsidRPr="00155A56">
        <w:rPr>
          <w:rFonts w:ascii="Times New Roman" w:hAnsi="Times New Roman" w:cs="Times New Roman"/>
          <w:sz w:val="28"/>
          <w:szCs w:val="28"/>
        </w:rPr>
        <w:t>отнесено к организациям, осуществляющим деятельност</w:t>
      </w:r>
      <w:r w:rsidR="007748DE" w:rsidRPr="00155A56">
        <w:rPr>
          <w:rFonts w:ascii="Times New Roman" w:hAnsi="Times New Roman" w:cs="Times New Roman"/>
          <w:sz w:val="28"/>
          <w:szCs w:val="28"/>
        </w:rPr>
        <w:t>ь</w:t>
      </w:r>
      <w:r w:rsidRPr="00155A56">
        <w:rPr>
          <w:rFonts w:ascii="Times New Roman" w:hAnsi="Times New Roman" w:cs="Times New Roman"/>
          <w:sz w:val="28"/>
          <w:szCs w:val="28"/>
        </w:rPr>
        <w:t xml:space="preserve"> в области информации и связи</w:t>
      </w:r>
      <w:r w:rsidR="004121D6" w:rsidRPr="00155A56">
        <w:rPr>
          <w:rFonts w:ascii="Times New Roman" w:hAnsi="Times New Roman" w:cs="Times New Roman"/>
          <w:sz w:val="28"/>
          <w:szCs w:val="28"/>
        </w:rPr>
        <w:t xml:space="preserve"> (</w:t>
      </w:r>
      <w:r w:rsidRPr="00155A56">
        <w:rPr>
          <w:rFonts w:ascii="Times New Roman" w:hAnsi="Times New Roman" w:cs="Times New Roman"/>
          <w:sz w:val="28"/>
          <w:szCs w:val="28"/>
        </w:rPr>
        <w:t>численность работников 1 человек</w:t>
      </w:r>
      <w:r w:rsidR="004121D6" w:rsidRPr="00155A56">
        <w:rPr>
          <w:rFonts w:ascii="Times New Roman" w:hAnsi="Times New Roman" w:cs="Times New Roman"/>
          <w:sz w:val="28"/>
          <w:szCs w:val="28"/>
        </w:rPr>
        <w:t>)</w:t>
      </w:r>
      <w:r w:rsidRPr="00155A56">
        <w:rPr>
          <w:rFonts w:ascii="Times New Roman" w:hAnsi="Times New Roman" w:cs="Times New Roman"/>
          <w:sz w:val="28"/>
          <w:szCs w:val="28"/>
        </w:rPr>
        <w:t>.</w:t>
      </w:r>
    </w:p>
    <w:p w:rsidR="008A6D3A" w:rsidRPr="00155A56" w:rsidRDefault="008A6D3A" w:rsidP="00155A56">
      <w:pPr>
        <w:spacing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7748DE" w:rsidRPr="00155A56">
        <w:rPr>
          <w:rFonts w:ascii="Times New Roman" w:hAnsi="Times New Roman" w:cs="Times New Roman"/>
          <w:sz w:val="28"/>
          <w:szCs w:val="28"/>
        </w:rPr>
        <w:t xml:space="preserve">работы за январь-февраль </w:t>
      </w:r>
      <w:r w:rsidRPr="00155A56">
        <w:rPr>
          <w:rFonts w:ascii="Times New Roman" w:hAnsi="Times New Roman" w:cs="Times New Roman"/>
          <w:sz w:val="28"/>
          <w:szCs w:val="28"/>
        </w:rPr>
        <w:t>202</w:t>
      </w:r>
      <w:r w:rsidR="008F0225" w:rsidRPr="00155A56">
        <w:rPr>
          <w:rFonts w:ascii="Times New Roman" w:hAnsi="Times New Roman" w:cs="Times New Roman"/>
          <w:sz w:val="28"/>
          <w:szCs w:val="28"/>
        </w:rPr>
        <w:t>4</w:t>
      </w:r>
      <w:r w:rsidRPr="00155A5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B475C" w:rsidRPr="00155A56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</w:t>
      </w:r>
      <w:r w:rsidR="00DA7492" w:rsidRPr="00155A56">
        <w:rPr>
          <w:rFonts w:ascii="Times New Roman" w:hAnsi="Times New Roman" w:cs="Times New Roman"/>
          <w:sz w:val="28"/>
          <w:szCs w:val="28"/>
        </w:rPr>
        <w:t>по полному кругу предприятий</w:t>
      </w:r>
      <w:r w:rsidR="00886308" w:rsidRPr="00155A56">
        <w:rPr>
          <w:rFonts w:ascii="Times New Roman" w:hAnsi="Times New Roman" w:cs="Times New Roman"/>
          <w:sz w:val="28"/>
          <w:szCs w:val="28"/>
        </w:rPr>
        <w:t xml:space="preserve">увеличилась в сравнении с аналогичным периодом </w:t>
      </w:r>
      <w:r w:rsidR="004272BC" w:rsidRPr="00155A56">
        <w:rPr>
          <w:rFonts w:ascii="Times New Roman" w:hAnsi="Times New Roman" w:cs="Times New Roman"/>
          <w:sz w:val="28"/>
          <w:szCs w:val="28"/>
        </w:rPr>
        <w:t xml:space="preserve">2023 года </w:t>
      </w:r>
      <w:r w:rsidR="00886308" w:rsidRPr="00155A56">
        <w:rPr>
          <w:rFonts w:ascii="Times New Roman" w:hAnsi="Times New Roman" w:cs="Times New Roman"/>
          <w:sz w:val="28"/>
          <w:szCs w:val="28"/>
        </w:rPr>
        <w:t xml:space="preserve">на 32 человека и </w:t>
      </w:r>
      <w:r w:rsidR="00A80F9C" w:rsidRPr="00155A56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8F0225" w:rsidRPr="00155A56">
        <w:rPr>
          <w:rFonts w:ascii="Times New Roman" w:hAnsi="Times New Roman" w:cs="Times New Roman"/>
          <w:sz w:val="28"/>
          <w:szCs w:val="28"/>
        </w:rPr>
        <w:t>221</w:t>
      </w:r>
      <w:r w:rsidR="00A80F9C" w:rsidRPr="00155A5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86308" w:rsidRPr="00155A56">
        <w:rPr>
          <w:rFonts w:ascii="Times New Roman" w:hAnsi="Times New Roman" w:cs="Times New Roman"/>
          <w:sz w:val="28"/>
          <w:szCs w:val="28"/>
        </w:rPr>
        <w:t>. С</w:t>
      </w:r>
      <w:r w:rsidRPr="00155A56">
        <w:rPr>
          <w:rFonts w:ascii="Times New Roman" w:hAnsi="Times New Roman" w:cs="Times New Roman"/>
          <w:sz w:val="28"/>
          <w:szCs w:val="28"/>
        </w:rPr>
        <w:t>реднемесячн</w:t>
      </w:r>
      <w:r w:rsidR="00475719" w:rsidRPr="00155A56">
        <w:rPr>
          <w:rFonts w:ascii="Times New Roman" w:hAnsi="Times New Roman" w:cs="Times New Roman"/>
          <w:sz w:val="28"/>
          <w:szCs w:val="28"/>
        </w:rPr>
        <w:t xml:space="preserve">ая </w:t>
      </w:r>
      <w:r w:rsidRPr="00155A56">
        <w:rPr>
          <w:rFonts w:ascii="Times New Roman" w:hAnsi="Times New Roman" w:cs="Times New Roman"/>
          <w:sz w:val="28"/>
          <w:szCs w:val="28"/>
        </w:rPr>
        <w:t>заработн</w:t>
      </w:r>
      <w:r w:rsidR="00475719" w:rsidRPr="00155A56">
        <w:rPr>
          <w:rFonts w:ascii="Times New Roman" w:hAnsi="Times New Roman" w:cs="Times New Roman"/>
          <w:sz w:val="28"/>
          <w:szCs w:val="28"/>
        </w:rPr>
        <w:t>ая</w:t>
      </w:r>
      <w:r w:rsidRPr="00155A56">
        <w:rPr>
          <w:rFonts w:ascii="Times New Roman" w:hAnsi="Times New Roman" w:cs="Times New Roman"/>
          <w:sz w:val="28"/>
          <w:szCs w:val="28"/>
        </w:rPr>
        <w:t xml:space="preserve"> плат</w:t>
      </w:r>
      <w:r w:rsidR="00475719" w:rsidRPr="00155A56">
        <w:rPr>
          <w:rFonts w:ascii="Times New Roman" w:hAnsi="Times New Roman" w:cs="Times New Roman"/>
          <w:sz w:val="28"/>
          <w:szCs w:val="28"/>
        </w:rPr>
        <w:t xml:space="preserve">а </w:t>
      </w:r>
      <w:r w:rsidR="009F07A3" w:rsidRPr="00155A56">
        <w:rPr>
          <w:rFonts w:ascii="Times New Roman" w:hAnsi="Times New Roman" w:cs="Times New Roman"/>
          <w:sz w:val="28"/>
          <w:szCs w:val="28"/>
        </w:rPr>
        <w:t xml:space="preserve">выросла на 21,7% и </w:t>
      </w:r>
      <w:r w:rsidR="00886308" w:rsidRPr="00155A56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8F0225" w:rsidRPr="00155A56">
        <w:rPr>
          <w:rFonts w:ascii="Times New Roman" w:hAnsi="Times New Roman" w:cs="Times New Roman"/>
          <w:sz w:val="28"/>
          <w:szCs w:val="28"/>
        </w:rPr>
        <w:t>47103,7</w:t>
      </w:r>
      <w:r w:rsidRPr="00155A56">
        <w:rPr>
          <w:rFonts w:ascii="Times New Roman" w:hAnsi="Times New Roman" w:cs="Times New Roman"/>
          <w:sz w:val="28"/>
          <w:szCs w:val="28"/>
        </w:rPr>
        <w:t xml:space="preserve"> руб</w:t>
      </w:r>
      <w:r w:rsidR="00A80F9C" w:rsidRPr="00155A56">
        <w:rPr>
          <w:rFonts w:ascii="Times New Roman" w:hAnsi="Times New Roman" w:cs="Times New Roman"/>
          <w:sz w:val="28"/>
          <w:szCs w:val="28"/>
        </w:rPr>
        <w:t>лей</w:t>
      </w:r>
      <w:r w:rsidR="009F07A3" w:rsidRPr="00155A56">
        <w:rPr>
          <w:rFonts w:ascii="Times New Roman" w:hAnsi="Times New Roman" w:cs="Times New Roman"/>
          <w:sz w:val="28"/>
          <w:szCs w:val="28"/>
        </w:rPr>
        <w:t>.</w:t>
      </w:r>
      <w:r w:rsidR="00886308" w:rsidRPr="00155A56">
        <w:rPr>
          <w:rFonts w:ascii="Times New Roman" w:hAnsi="Times New Roman" w:cs="Times New Roman"/>
          <w:sz w:val="28"/>
          <w:szCs w:val="28"/>
        </w:rPr>
        <w:t xml:space="preserve"> Наиболее высокие темпы роста зарплаты наблюдаются в ООО «Донвзрывпром» (119 %), численность работников предприятия увеличилась на 11 человек. </w:t>
      </w:r>
    </w:p>
    <w:p w:rsidR="00971A55" w:rsidRPr="00155A56" w:rsidRDefault="00971A55" w:rsidP="00155A56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lastRenderedPageBreak/>
        <w:t>Оценка среднесписочной численности, среднемесячной заработной платы по полному кругу предприятий Алексеевского сельского поселения за 202</w:t>
      </w:r>
      <w:r w:rsidR="00CA3580" w:rsidRPr="00155A56">
        <w:rPr>
          <w:rFonts w:ascii="Times New Roman" w:hAnsi="Times New Roman" w:cs="Times New Roman"/>
          <w:sz w:val="28"/>
          <w:szCs w:val="28"/>
        </w:rPr>
        <w:t>4</w:t>
      </w:r>
      <w:r w:rsidRPr="00155A56">
        <w:rPr>
          <w:rFonts w:ascii="Times New Roman" w:hAnsi="Times New Roman" w:cs="Times New Roman"/>
          <w:sz w:val="28"/>
          <w:szCs w:val="28"/>
        </w:rPr>
        <w:t xml:space="preserve"> год, прогноз на плановый период  произведены с учетом сложившейся динамики за январь-февраль текущего года и перспектив развития предприятий. </w:t>
      </w:r>
    </w:p>
    <w:p w:rsidR="00971A55" w:rsidRPr="00155A56" w:rsidRDefault="00971A55" w:rsidP="00155A56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Для целевых категорий работников бюджетной сферы предусматривается выполнение установленных показателей соотношения среднемесячной заработной платы к прогнозным значениям дохода от трудовой деятельности, в отношении прочих категорий работников бюджетной сферы предполагается проведение ежегодной индексации заработной платы с учетом роста потребительских цен.</w:t>
      </w:r>
    </w:p>
    <w:p w:rsidR="00843CB1" w:rsidRPr="00155A56" w:rsidRDefault="00843CB1" w:rsidP="0015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47F" w:rsidRPr="00155A56" w:rsidRDefault="000B147F" w:rsidP="00155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t>Раздел «Развитие сельского хозяйства»</w:t>
      </w:r>
    </w:p>
    <w:p w:rsidR="000B147F" w:rsidRPr="00155A56" w:rsidRDefault="000B147F" w:rsidP="00155A56">
      <w:pPr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Прогнозные показатели развития сельского хозяйства Алексеевского сельского поселения на 2025 и на плановый период до 2027 года разработаны в соответствии с методическими рекомендациями по разработке показателей разделов прогноза социально-экономического развития на 2025-2027 годы на основе официальных материалов органов государственной статистики, данных предприятий поселения, с учетом сложившейся ситуации в данной отрасли и приоритетных  направлений  развития агропромышленного комплекса.</w:t>
      </w:r>
    </w:p>
    <w:p w:rsidR="000B147F" w:rsidRPr="00155A56" w:rsidRDefault="000B147F" w:rsidP="00155A5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В 2023 году объем продукции сельского хозяйства в хозяйствах всех категорий   составил 393,9 млн. рублей,  в том числе продукция растениеводства 324,8  млн.рублей, животноводства 69,1 млн.рублей.</w:t>
      </w:r>
    </w:p>
    <w:p w:rsidR="000B147F" w:rsidRPr="00155A56" w:rsidRDefault="000B147F" w:rsidP="00155A5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На основании оценки Министерства сельского хозяйства и заявления губернатора В.Ю.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Голубева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п</w:t>
      </w:r>
      <w:r w:rsidRPr="00155A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отери урожая в Ростовской области из-за сложных погодных условий в текущем году могут составить, предварительно, порядка 30%.</w:t>
      </w:r>
    </w:p>
    <w:p w:rsidR="000B147F" w:rsidRPr="00155A56" w:rsidRDefault="000B147F" w:rsidP="00155A5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В 2023 году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валовый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сбор зерна на предприятиях и в КФХ составил 125,7 % и 115,5 % соответственно к уровню 2022 года. В 2024 году этот показатель составит 78,8 % и 83,4 % соответственно к уровню 2023 года. </w:t>
      </w:r>
    </w:p>
    <w:p w:rsidR="000B147F" w:rsidRPr="00155A56" w:rsidRDefault="000B147F" w:rsidP="00155A56">
      <w:pPr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Валовый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сбор подсолнечника на предприятиях составил 1342,0 тонны, что на 400,0 тонн  выше  уровня  2022 года. Рост валового сбора подсолнечника в КФХ составил 109,9% % от 2022 года. В 2024 году сбор подсолнечника также как и зерновых культур снизиться на 20-30%  от уровня 2023 года.</w:t>
      </w:r>
    </w:p>
    <w:p w:rsidR="00155A56" w:rsidRDefault="000B147F" w:rsidP="00155A56">
      <w:pPr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55A56" w:rsidRDefault="00155A56" w:rsidP="00155A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5A56" w:rsidRDefault="00155A56" w:rsidP="00155A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147F" w:rsidRPr="00155A56" w:rsidRDefault="000B147F" w:rsidP="00155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lastRenderedPageBreak/>
        <w:t>Раздел «Малое предпринимательство»</w:t>
      </w:r>
    </w:p>
    <w:p w:rsidR="000B147F" w:rsidRPr="00155A56" w:rsidRDefault="000B147F" w:rsidP="00155A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Раздел «Малое предпринимательство» прогноза социально-экономического развития Алексеевского сельского поселения разработан на основе данных статистики, </w:t>
      </w:r>
      <w:r w:rsidRPr="00155A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учетом данных Единого реестра МСП </w:t>
      </w:r>
      <w:r w:rsidRPr="00155A56">
        <w:rPr>
          <w:rFonts w:ascii="Times New Roman" w:hAnsi="Times New Roman" w:cs="Times New Roman"/>
          <w:sz w:val="28"/>
          <w:szCs w:val="28"/>
        </w:rPr>
        <w:t xml:space="preserve">и данных предприятий поселения. При разработке учтены данные по предприятиям малого бизнеса и занятых в сфере индивидуальной трудовой деятельности.  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На территории Алексеевского сельского поселения малый бизнес по итогам 12 мес. 2023 года представлен 54 субъектами малого предпринимательства: 5 предприятий и 49 ИП. За 12 месяцев 2023 года зарегистрировано 15 новых индивидуальных предпринимателей и одна организация (ООО "Транспортная компания Ника"), закрыто  15 ИП, из них 4 ИП открылись и закрылись в течении 2023 года.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Предприятия поселения по видам деятельности: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сельскохозяйственное предприятие - ООО "Ильичевская племенная птицефабрика", 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предприятие, осуществляющее деятельность в сфере строительства - ООО "Донвзрывпром", 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в сфере торговли - ООО "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Металопласт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", 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в сфере перевозки грузов - ООО "ЗТА" и ООО "Транспортная компания Ника".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В 2023 году численность работников на малых предприятиях осталась на уровне 2022 года. В 2024 год наблюдается рост численности за счет </w:t>
      </w:r>
      <w:bookmarkStart w:id="0" w:name="_GoBack"/>
      <w:bookmarkEnd w:id="0"/>
      <w:r w:rsidRPr="00155A56">
        <w:rPr>
          <w:rFonts w:ascii="Times New Roman" w:hAnsi="Times New Roman" w:cs="Times New Roman"/>
          <w:sz w:val="28"/>
          <w:szCs w:val="28"/>
        </w:rPr>
        <w:t>ООО "Донвзрывпром" и ООО "Транспортная компания Ника" на 11 человек. На прогнозируемый период снижение не планируется.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ООО "Ильичевская племенная птицефабрика" с 2023 года прекратили заниматься животноводством, в связи с чем сократилась численность и отсутствует товарооборот по данному предприятию.</w:t>
      </w:r>
    </w:p>
    <w:p w:rsidR="000B147F" w:rsidRPr="00155A56" w:rsidRDefault="000B147F" w:rsidP="00155A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В 2023 году наблюдалось увеличение заработной платы на предприятиях малого бизнеса на 20,3 %  и составила 54 382,2 рублей. </w:t>
      </w:r>
    </w:p>
    <w:p w:rsidR="000B147F" w:rsidRDefault="000B147F" w:rsidP="00155A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По прогнозным данным в  2024 году прогнозируется увеличение  заработной платы на 9,0%. Темп роста заработной платы на 2025-2027 года планируется 109,0 % ежегодно.</w:t>
      </w:r>
    </w:p>
    <w:p w:rsidR="00155A56" w:rsidRDefault="00155A56" w:rsidP="00155A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5A56" w:rsidRPr="00155A56" w:rsidRDefault="00155A56" w:rsidP="00155A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147F" w:rsidRPr="00155A56" w:rsidRDefault="000B147F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«Инвестиции»</w:t>
      </w:r>
    </w:p>
    <w:p w:rsidR="000B147F" w:rsidRPr="00155A56" w:rsidRDefault="000B147F" w:rsidP="0015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47F" w:rsidRPr="00155A56" w:rsidRDefault="000B147F" w:rsidP="00155A56">
      <w:pPr>
        <w:pStyle w:val="21"/>
        <w:widowControl w:val="0"/>
        <w:shd w:val="clear" w:color="auto" w:fill="FFFFFF"/>
        <w:spacing w:after="200" w:line="240" w:lineRule="auto"/>
        <w:ind w:firstLine="0"/>
        <w:rPr>
          <w:szCs w:val="28"/>
        </w:rPr>
      </w:pPr>
      <w:r w:rsidRPr="00155A56">
        <w:rPr>
          <w:szCs w:val="28"/>
        </w:rPr>
        <w:t>Общий объём инвестиций на 2023 год запланирован в сумме 6,0 млн рублей, фактический объем инвестиций за 2023 г. составил – 182,094 млн рублей.</w:t>
      </w:r>
    </w:p>
    <w:p w:rsidR="000B147F" w:rsidRPr="00155A56" w:rsidRDefault="000B147F" w:rsidP="00155A56">
      <w:pPr>
        <w:pStyle w:val="21"/>
        <w:widowControl w:val="0"/>
        <w:shd w:val="clear" w:color="auto" w:fill="FFFFFF"/>
        <w:spacing w:after="200" w:line="240" w:lineRule="auto"/>
        <w:ind w:firstLine="0"/>
        <w:rPr>
          <w:szCs w:val="28"/>
        </w:rPr>
      </w:pPr>
      <w:r w:rsidRPr="00155A56">
        <w:rPr>
          <w:szCs w:val="28"/>
        </w:rPr>
        <w:t>При расчете социально-экономического прогноза мы видим, что в 2023 году произошло снижение инвестиций на 123,65млнрублей к уровню 2022 года.</w:t>
      </w:r>
    </w:p>
    <w:p w:rsidR="000B147F" w:rsidRPr="00155A56" w:rsidRDefault="000B147F" w:rsidP="00155A56">
      <w:pPr>
        <w:pStyle w:val="21"/>
        <w:widowControl w:val="0"/>
        <w:shd w:val="clear" w:color="auto" w:fill="FFFFFF"/>
        <w:spacing w:after="200" w:line="240" w:lineRule="auto"/>
        <w:ind w:firstLine="0"/>
        <w:rPr>
          <w:szCs w:val="28"/>
        </w:rPr>
      </w:pPr>
      <w:r w:rsidRPr="00155A56">
        <w:rPr>
          <w:szCs w:val="28"/>
        </w:rPr>
        <w:t>Данное снижение произошло за счет уменьшения инвестиций на ООО "</w:t>
      </w:r>
      <w:proofErr w:type="spellStart"/>
      <w:r w:rsidRPr="00155A56">
        <w:rPr>
          <w:szCs w:val="28"/>
        </w:rPr>
        <w:t>НитроСибирь</w:t>
      </w:r>
      <w:proofErr w:type="spellEnd"/>
      <w:r w:rsidRPr="00155A56">
        <w:rPr>
          <w:szCs w:val="28"/>
        </w:rPr>
        <w:t xml:space="preserve"> Дон" - сумма инвестиций 2022 года составила 262,0 млн рублей, 2023 года - 86,964 млн рублей.</w:t>
      </w:r>
    </w:p>
    <w:p w:rsidR="000B147F" w:rsidRPr="00155A56" w:rsidRDefault="000B147F" w:rsidP="00155A56">
      <w:pPr>
        <w:pStyle w:val="21"/>
        <w:widowControl w:val="0"/>
        <w:shd w:val="clear" w:color="auto" w:fill="FFFFFF"/>
        <w:spacing w:after="200" w:line="240" w:lineRule="auto"/>
        <w:ind w:firstLine="0"/>
        <w:rPr>
          <w:szCs w:val="28"/>
        </w:rPr>
      </w:pPr>
      <w:r w:rsidRPr="00155A56">
        <w:rPr>
          <w:szCs w:val="28"/>
        </w:rPr>
        <w:t xml:space="preserve"> В сферу сельского хозяйства вложено – 11,400 млн рублей, на приобретение оборудования ООО «Ильичевская ППФ».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 в эксплуатацию жилых домов за счет средств населения составил в 2022 году 0,295 тыс.кв.м. на сумму 19,830млнрублей. В 2023 году введено 1,210 тыс.кв.м. на сумму 83,480млнрублей.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2023 г. инвестиционные </w:t>
      </w:r>
      <w:proofErr w:type="spellStart"/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вложениябыли</w:t>
      </w:r>
      <w:proofErr w:type="spellEnd"/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бюджетной сфере:</w:t>
      </w:r>
    </w:p>
    <w:p w:rsidR="000B147F" w:rsidRPr="00155A56" w:rsidRDefault="000B147F" w:rsidP="00155A5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 "Алексеевский СДК" - 0,250млнрублей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планах на 2024 год: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Реконструкция объекта незавершенного строительства – физкультурно-оздоровительный комплекс в х. Ильичевка на сумму 160,053 млн рублей.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развития и укрепления материально-технической базы домов культуры в населенных пунктах с числом жителей до 50,0 тыс. человек на сумму 2,141 млн рублей.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сельскохозяйственной техники ИП </w:t>
      </w:r>
      <w:proofErr w:type="spellStart"/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Сарин</w:t>
      </w:r>
      <w:proofErr w:type="spellEnd"/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 на сумму 14,798млн рублей.</w:t>
      </w:r>
    </w:p>
    <w:p w:rsidR="000B147F" w:rsidRPr="00155A56" w:rsidRDefault="000B147F" w:rsidP="00155A5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ООО "Нитро Сибирь Дон" планируется приобретение оборудования на сумму 10,000 млн рублей.</w:t>
      </w:r>
    </w:p>
    <w:p w:rsidR="000B147F" w:rsidRPr="00155A56" w:rsidRDefault="000B147F" w:rsidP="00155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последующие годы также планируется обновление сельскохозяйственной техники и оборудования на предприятиях.</w:t>
      </w:r>
    </w:p>
    <w:p w:rsidR="000B147F" w:rsidRPr="00155A56" w:rsidRDefault="000B147F" w:rsidP="00155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t>Раздел «Потребительский рынок»</w:t>
      </w:r>
    </w:p>
    <w:p w:rsidR="000B147F" w:rsidRPr="00155A56" w:rsidRDefault="000B147F" w:rsidP="00155A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147F" w:rsidRPr="00155A56" w:rsidRDefault="000B147F" w:rsidP="00155A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  Проведя анализ потребительского рынка видно, что происходит незначительное увеличение оборота розничной торговли. В 2023 году оборот розничной торговли в Алексеевском сельском  поселении составил  66,0 млн. руб., что на 9,8  млн. руб. больше, чем в 2022 году. Основная доля оборота розничной торговли в 2023 году приходилась на 9 торговых павильонов и  магазинов.</w:t>
      </w:r>
    </w:p>
    <w:p w:rsidR="000B147F" w:rsidRPr="00155A56" w:rsidRDefault="000B147F" w:rsidP="00155A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lastRenderedPageBreak/>
        <w:t xml:space="preserve">   По итогам 2024 года прогнозируется увеличение оборота во всех каналах реализации.</w:t>
      </w:r>
    </w:p>
    <w:p w:rsidR="000B147F" w:rsidRPr="00155A56" w:rsidRDefault="000B147F" w:rsidP="00155A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В 2025 – 2027 г. г. ожидается увеличение оборота розничной торговли, в связи с расширением деятельности малого предпринимательства в целом и в сфере торговли в частности.    </w:t>
      </w:r>
    </w:p>
    <w:p w:rsidR="000B147F" w:rsidRPr="00155A56" w:rsidRDefault="000B147F" w:rsidP="00155A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    Оборот общественного питания на территории поселения отсутствует.</w:t>
      </w:r>
    </w:p>
    <w:p w:rsidR="007C2E23" w:rsidRPr="00155A56" w:rsidRDefault="007C2E23" w:rsidP="00155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t>Раздел «Строительство»</w:t>
      </w:r>
    </w:p>
    <w:p w:rsidR="007C2E23" w:rsidRPr="00155A56" w:rsidRDefault="007C2E23" w:rsidP="00155A5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</w:t>
      </w:r>
      <w:r w:rsidRPr="00155A56">
        <w:rPr>
          <w:rFonts w:ascii="Times New Roman" w:hAnsi="Times New Roman" w:cs="Times New Roman"/>
          <w:b/>
          <w:sz w:val="28"/>
          <w:szCs w:val="28"/>
        </w:rPr>
        <w:t>В 2022 году объем работ</w:t>
      </w:r>
      <w:r w:rsidRPr="00155A56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Pr="00155A56">
        <w:rPr>
          <w:rFonts w:ascii="Times New Roman" w:hAnsi="Times New Roman" w:cs="Times New Roman"/>
          <w:b/>
          <w:sz w:val="28"/>
          <w:szCs w:val="28"/>
        </w:rPr>
        <w:t xml:space="preserve">277,0 </w:t>
      </w:r>
      <w:r w:rsidRPr="00155A56">
        <w:rPr>
          <w:rFonts w:ascii="Times New Roman" w:hAnsi="Times New Roman" w:cs="Times New Roman"/>
          <w:sz w:val="28"/>
          <w:szCs w:val="28"/>
        </w:rPr>
        <w:t>млн. рублей, в том числе осуществлено строительство следующих объектов:</w:t>
      </w:r>
    </w:p>
    <w:p w:rsidR="007C2E23" w:rsidRPr="00155A56" w:rsidRDefault="007C2E23" w:rsidP="00155A56">
      <w:pPr>
        <w:pStyle w:val="a4"/>
        <w:ind w:firstLine="851"/>
        <w:jc w:val="both"/>
        <w:rPr>
          <w:szCs w:val="28"/>
        </w:rPr>
      </w:pPr>
    </w:p>
    <w:p w:rsidR="007C2E23" w:rsidRPr="00155A56" w:rsidRDefault="007C2E23" w:rsidP="00155A56">
      <w:pPr>
        <w:pStyle w:val="a4"/>
        <w:ind w:firstLine="851"/>
        <w:jc w:val="both"/>
        <w:rPr>
          <w:szCs w:val="28"/>
        </w:rPr>
      </w:pPr>
      <w:r w:rsidRPr="00155A56">
        <w:rPr>
          <w:szCs w:val="28"/>
        </w:rPr>
        <w:t>–  строительство завода ООО «</w:t>
      </w:r>
      <w:proofErr w:type="spellStart"/>
      <w:r w:rsidRPr="00155A56">
        <w:rPr>
          <w:szCs w:val="28"/>
        </w:rPr>
        <w:t>НитроСибирьДон</w:t>
      </w:r>
      <w:proofErr w:type="spellEnd"/>
      <w:r w:rsidRPr="00155A56">
        <w:rPr>
          <w:szCs w:val="28"/>
        </w:rPr>
        <w:t>»–262,000 млн. рублей</w:t>
      </w:r>
    </w:p>
    <w:p w:rsidR="007C2E23" w:rsidRPr="00155A56" w:rsidRDefault="007C2E23" w:rsidP="00155A56">
      <w:pPr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      Ввод в эксплуатацию жилых домов, построенных населением за свой счет и с помощью кредитов составил 0,295 тыс.кв.м на сумму 15,0 млн.рублей. </w:t>
      </w:r>
    </w:p>
    <w:p w:rsidR="007C2E23" w:rsidRPr="00155A56" w:rsidRDefault="007C2E23" w:rsidP="00155A5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t>В 2023 году объема работ</w:t>
      </w:r>
      <w:r w:rsidRPr="00155A56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«строительство» в денежном выражении составляет в сумме 83,48 млн.руб., за счет индивидуального жилищного строительства.</w:t>
      </w:r>
    </w:p>
    <w:p w:rsidR="007C2E23" w:rsidRPr="00155A56" w:rsidRDefault="007C2E23" w:rsidP="00155A5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t>В 2024 году план объема работ</w:t>
      </w:r>
      <w:r w:rsidRPr="00155A56">
        <w:rPr>
          <w:rFonts w:ascii="Times New Roman" w:hAnsi="Times New Roman" w:cs="Times New Roman"/>
          <w:sz w:val="28"/>
          <w:szCs w:val="28"/>
        </w:rPr>
        <w:t xml:space="preserve">, выполняемых по виду деятельности «строительство» прогнозируется </w:t>
      </w:r>
      <w:r w:rsidRPr="00155A56">
        <w:rPr>
          <w:rFonts w:ascii="Times New Roman" w:hAnsi="Times New Roman" w:cs="Times New Roman"/>
          <w:b/>
          <w:sz w:val="28"/>
          <w:szCs w:val="28"/>
        </w:rPr>
        <w:t>259,79</w:t>
      </w:r>
      <w:r w:rsidRPr="00155A56">
        <w:rPr>
          <w:rFonts w:ascii="Times New Roman" w:hAnsi="Times New Roman" w:cs="Times New Roman"/>
          <w:sz w:val="28"/>
          <w:szCs w:val="28"/>
        </w:rPr>
        <w:t xml:space="preserve"> млн. рублей, в том числе планируется строительство следующих объектов:</w:t>
      </w:r>
    </w:p>
    <w:p w:rsidR="007C2E23" w:rsidRPr="00155A56" w:rsidRDefault="007C2E23" w:rsidP="00155A56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реконструкция объекта незавершенного строительства ФОК в                        х. Ильичевка – 160,050 млн. рублей.</w:t>
      </w:r>
    </w:p>
    <w:p w:rsidR="007C2E23" w:rsidRPr="00155A56" w:rsidRDefault="007C2E23" w:rsidP="00155A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2E23" w:rsidRPr="00155A56" w:rsidRDefault="007C2E23" w:rsidP="00155A56">
      <w:pPr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На плановый период 2025-2027 годы объем работ, выполненных по виду деятельности «строительство» планируется только за счет ввода в эксплуатацию жилых домов.</w:t>
      </w:r>
    </w:p>
    <w:p w:rsidR="007C2E23" w:rsidRPr="00155A56" w:rsidRDefault="007C2E23" w:rsidP="001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«Финансовые показатели социально-экономического развития Алексеевского сельского поселения»</w:t>
      </w:r>
    </w:p>
    <w:p w:rsidR="007C2E23" w:rsidRPr="00155A56" w:rsidRDefault="007C2E23" w:rsidP="0015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E23" w:rsidRPr="00155A56" w:rsidRDefault="007C2E23" w:rsidP="00155A56">
      <w:pPr>
        <w:pStyle w:val="a4"/>
        <w:spacing w:line="300" w:lineRule="auto"/>
        <w:ind w:firstLine="720"/>
        <w:jc w:val="both"/>
        <w:rPr>
          <w:szCs w:val="28"/>
        </w:rPr>
      </w:pPr>
      <w:r w:rsidRPr="00155A56">
        <w:rPr>
          <w:szCs w:val="28"/>
        </w:rPr>
        <w:t>Прогноз разработан на основании методических рекомендаций  Минэкономики, отчетных данных за 2011-2023 годы, 1 квартал 2024 года с учетом финансовых показателей предприятий района.</w:t>
      </w:r>
    </w:p>
    <w:p w:rsidR="007C2E23" w:rsidRPr="00155A56" w:rsidRDefault="007C2E23" w:rsidP="00155A56">
      <w:pPr>
        <w:pStyle w:val="a4"/>
        <w:spacing w:line="300" w:lineRule="auto"/>
        <w:ind w:firstLine="720"/>
        <w:jc w:val="both"/>
        <w:rPr>
          <w:szCs w:val="28"/>
        </w:rPr>
      </w:pPr>
      <w:r w:rsidRPr="00155A56">
        <w:rPr>
          <w:szCs w:val="28"/>
        </w:rPr>
        <w:t>Расчет прогнозируемой прибыли основан:</w:t>
      </w:r>
    </w:p>
    <w:p w:rsidR="007C2E23" w:rsidRPr="00155A56" w:rsidRDefault="007C2E23" w:rsidP="00155A56">
      <w:pPr>
        <w:pStyle w:val="a4"/>
        <w:spacing w:line="300" w:lineRule="auto"/>
        <w:ind w:firstLine="720"/>
        <w:jc w:val="both"/>
        <w:rPr>
          <w:szCs w:val="28"/>
        </w:rPr>
      </w:pPr>
      <w:r w:rsidRPr="00155A56">
        <w:rPr>
          <w:szCs w:val="28"/>
        </w:rPr>
        <w:t xml:space="preserve">- на анализе данных статистической и бухгалтерской отчетности (формы федерального государственного статистического наблюдения № П-3 </w:t>
      </w:r>
      <w:r w:rsidRPr="00155A56">
        <w:rPr>
          <w:szCs w:val="28"/>
        </w:rPr>
        <w:lastRenderedPageBreak/>
        <w:t>«Сведения о финансовом состоянии организации», № 5-3 «Сведения о затратах на производство и реализацию продукции (работ, услуг)», формы бухгалтерской отчетности № 2 «Отчет о прибылях и убытках»), характеризующих формирование и динамику издержек производства предприятий;</w:t>
      </w:r>
    </w:p>
    <w:p w:rsidR="007C2E23" w:rsidRPr="00155A56" w:rsidRDefault="007C2E23" w:rsidP="00155A56">
      <w:pPr>
        <w:pStyle w:val="a4"/>
        <w:spacing w:line="300" w:lineRule="auto"/>
        <w:ind w:firstLine="720"/>
        <w:jc w:val="both"/>
        <w:rPr>
          <w:szCs w:val="28"/>
        </w:rPr>
      </w:pPr>
      <w:r w:rsidRPr="00155A56">
        <w:rPr>
          <w:szCs w:val="28"/>
        </w:rPr>
        <w:t>- оценке перспектив развития предприятий Октябрьского района с учетом реализации стратегии относительно развития видов деятельности;</w:t>
      </w:r>
    </w:p>
    <w:p w:rsidR="007C2E23" w:rsidRPr="00155A56" w:rsidRDefault="007C2E23" w:rsidP="00155A56">
      <w:pPr>
        <w:pStyle w:val="a4"/>
        <w:spacing w:line="300" w:lineRule="auto"/>
        <w:ind w:firstLine="720"/>
        <w:jc w:val="both"/>
        <w:rPr>
          <w:szCs w:val="28"/>
        </w:rPr>
      </w:pPr>
      <w:r w:rsidRPr="00155A56">
        <w:rPr>
          <w:szCs w:val="28"/>
        </w:rPr>
        <w:t>- на учете влияния факторов кредитно-денежной, валютной и бюджетно-налоговой политики государства;</w:t>
      </w:r>
    </w:p>
    <w:p w:rsidR="007C2E23" w:rsidRDefault="007C2E23" w:rsidP="00155A56">
      <w:pPr>
        <w:pStyle w:val="a4"/>
        <w:spacing w:line="300" w:lineRule="auto"/>
        <w:ind w:firstLine="720"/>
        <w:jc w:val="both"/>
        <w:rPr>
          <w:szCs w:val="28"/>
        </w:rPr>
      </w:pPr>
      <w:r w:rsidRPr="00155A56">
        <w:rPr>
          <w:szCs w:val="28"/>
        </w:rPr>
        <w:t>- реализации разработанных планов по выводу предприятий на безубыточный уровень деятельности.</w:t>
      </w:r>
    </w:p>
    <w:p w:rsidR="00155A56" w:rsidRPr="00155A56" w:rsidRDefault="00155A56" w:rsidP="00155A56">
      <w:pPr>
        <w:pStyle w:val="a4"/>
        <w:spacing w:line="300" w:lineRule="auto"/>
        <w:ind w:firstLine="720"/>
        <w:jc w:val="both"/>
        <w:rPr>
          <w:szCs w:val="28"/>
        </w:rPr>
      </w:pPr>
    </w:p>
    <w:p w:rsidR="007C2E23" w:rsidRDefault="007C2E23" w:rsidP="00155A56">
      <w:pPr>
        <w:spacing w:line="312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A56">
        <w:rPr>
          <w:rFonts w:ascii="Times New Roman" w:hAnsi="Times New Roman" w:cs="Times New Roman"/>
          <w:b/>
          <w:sz w:val="28"/>
          <w:szCs w:val="28"/>
        </w:rPr>
        <w:t>По разделу</w:t>
      </w:r>
      <w:r w:rsidRPr="00155A56">
        <w:rPr>
          <w:rFonts w:ascii="Times New Roman" w:hAnsi="Times New Roman" w:cs="Times New Roman"/>
          <w:sz w:val="28"/>
          <w:szCs w:val="28"/>
        </w:rPr>
        <w:t xml:space="preserve"> </w:t>
      </w:r>
      <w:r w:rsidRPr="00155A56">
        <w:rPr>
          <w:rFonts w:ascii="Times New Roman" w:hAnsi="Times New Roman" w:cs="Times New Roman"/>
          <w:b/>
          <w:sz w:val="28"/>
          <w:szCs w:val="28"/>
        </w:rPr>
        <w:t xml:space="preserve">«Сельское хозяйство, охота и лесное хозяйство» </w:t>
      </w:r>
    </w:p>
    <w:p w:rsidR="00155A56" w:rsidRPr="00155A56" w:rsidRDefault="00155A56" w:rsidP="00155A56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C2E23" w:rsidRPr="00155A56" w:rsidRDefault="007C2E23" w:rsidP="00155A5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На территории поселения убыточным предприятием является ЗАО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НП "Ильичевская ППФ". В 2021 году убыток по ЗАО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НП "Ильичевская ППФ" году составляет 12 636,0 тыс.рублей, в 2022 году - 83 726,0 тыс.рублей.  </w:t>
      </w:r>
    </w:p>
    <w:p w:rsidR="007C2E23" w:rsidRPr="00155A56" w:rsidRDefault="007C2E23" w:rsidP="00155A5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В 2023 году прибыль по данному предприятию составила  9 212,0 тыс.рублей. В 2024 году и на плановый период также прогнозируется прибыль на ЗАО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НП "Ильичевская ППФ". </w:t>
      </w:r>
    </w:p>
    <w:p w:rsidR="007C2E23" w:rsidRPr="00155A56" w:rsidRDefault="007C2E23" w:rsidP="00155A5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На базе ЗАО </w:t>
      </w:r>
      <w:proofErr w:type="spellStart"/>
      <w:r w:rsidRPr="00155A56">
        <w:rPr>
          <w:rFonts w:ascii="Times New Roman" w:hAnsi="Times New Roman" w:cs="Times New Roman"/>
          <w:sz w:val="28"/>
          <w:szCs w:val="28"/>
        </w:rPr>
        <w:t>рНП</w:t>
      </w:r>
      <w:proofErr w:type="spellEnd"/>
      <w:r w:rsidRPr="00155A56">
        <w:rPr>
          <w:rFonts w:ascii="Times New Roman" w:hAnsi="Times New Roman" w:cs="Times New Roman"/>
          <w:sz w:val="28"/>
          <w:szCs w:val="28"/>
        </w:rPr>
        <w:t xml:space="preserve"> ИППФ создано малое сельскохозяйственное предприятие ООО "Ильичевская племенная птицефабрика" В 2022 году убыток по данному предприятию составил 16104,0 тыс.рублей. В 2023 году прибыль предприятия составила 9583,0 тыс.рублей. На плановый период убытки не планируются.</w:t>
      </w:r>
    </w:p>
    <w:p w:rsidR="007C2E23" w:rsidRPr="00155A56" w:rsidRDefault="007C2E23" w:rsidP="00155A56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155A56">
        <w:rPr>
          <w:rFonts w:ascii="Times New Roman" w:hAnsi="Times New Roman" w:cs="Times New Roman"/>
          <w:b/>
          <w:sz w:val="28"/>
          <w:szCs w:val="28"/>
        </w:rPr>
        <w:t xml:space="preserve">«Строительство»  </w:t>
      </w:r>
      <w:r w:rsidRPr="00155A56">
        <w:rPr>
          <w:rFonts w:ascii="Times New Roman" w:hAnsi="Times New Roman" w:cs="Times New Roman"/>
          <w:sz w:val="28"/>
          <w:szCs w:val="28"/>
        </w:rPr>
        <w:t>ООО "Донвзрывпром" в 2023 году отмечено снижение прибыли на 3 081,0 тыс.рублей и составила  38 000,0 тыс.рублей. В 2024 году и на плановый период прогнозируется прибыль с темпом роста 105,6 - 107,0%.</w:t>
      </w:r>
    </w:p>
    <w:p w:rsidR="007C2E23" w:rsidRPr="00155A56" w:rsidRDefault="007C2E23" w:rsidP="00155A56">
      <w:pPr>
        <w:pStyle w:val="21"/>
        <w:spacing w:line="312" w:lineRule="auto"/>
        <w:rPr>
          <w:szCs w:val="28"/>
        </w:rPr>
      </w:pPr>
      <w:r w:rsidRPr="00155A56">
        <w:rPr>
          <w:szCs w:val="28"/>
        </w:rPr>
        <w:t xml:space="preserve">Финансовые показатели малых предприятий спрогнозированы, исходя из последних имеющихся отчетных данных, с использованием индексов-дефляторов цен и тенденций развития малого бизнеса. </w:t>
      </w:r>
    </w:p>
    <w:p w:rsidR="007C2E23" w:rsidRPr="00155A56" w:rsidRDefault="007C2E23" w:rsidP="00155A56">
      <w:pPr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>Раздел «Промышленное производство»</w:t>
      </w:r>
    </w:p>
    <w:p w:rsidR="007C2E23" w:rsidRPr="00155A56" w:rsidRDefault="007C2E23" w:rsidP="00155A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2E23" w:rsidRPr="00155A56" w:rsidRDefault="007C2E23" w:rsidP="00155A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2E23" w:rsidRPr="00155A56" w:rsidRDefault="007C2E23" w:rsidP="00155A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A56">
        <w:rPr>
          <w:rFonts w:ascii="Times New Roman" w:hAnsi="Times New Roman" w:cs="Times New Roman"/>
          <w:sz w:val="28"/>
          <w:szCs w:val="28"/>
        </w:rPr>
        <w:t xml:space="preserve">    На данный момент на территории Алексеевского сельского поселения предприятий обрабатывающей промышленности нет, и на период до 2027 года не планируется.</w:t>
      </w:r>
    </w:p>
    <w:p w:rsidR="007C2E23" w:rsidRPr="00155A56" w:rsidRDefault="007C2E23" w:rsidP="00155A5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147F" w:rsidRPr="00155A56" w:rsidRDefault="000B147F" w:rsidP="00155A56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78E2" w:rsidRPr="00155A56" w:rsidRDefault="005C78E2" w:rsidP="0015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C78E2" w:rsidRPr="00155A56" w:rsidSect="00385B46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A72CB"/>
    <w:multiLevelType w:val="hybridMultilevel"/>
    <w:tmpl w:val="99A4A5D2"/>
    <w:lvl w:ilvl="0" w:tplc="05840792">
      <w:start w:val="1"/>
      <w:numFmt w:val="bullet"/>
      <w:lvlText w:val="−"/>
      <w:lvlJc w:val="left"/>
      <w:pPr>
        <w:ind w:left="157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B0F55"/>
    <w:rsid w:val="00092C84"/>
    <w:rsid w:val="000B147F"/>
    <w:rsid w:val="000B475C"/>
    <w:rsid w:val="000B5571"/>
    <w:rsid w:val="00150BF5"/>
    <w:rsid w:val="00155A56"/>
    <w:rsid w:val="00187327"/>
    <w:rsid w:val="00197022"/>
    <w:rsid w:val="00213461"/>
    <w:rsid w:val="002446AC"/>
    <w:rsid w:val="00260AE4"/>
    <w:rsid w:val="00286F20"/>
    <w:rsid w:val="00290FCA"/>
    <w:rsid w:val="002B1433"/>
    <w:rsid w:val="00321C9B"/>
    <w:rsid w:val="003372BA"/>
    <w:rsid w:val="00341C5E"/>
    <w:rsid w:val="00362227"/>
    <w:rsid w:val="00385B46"/>
    <w:rsid w:val="003C4EC4"/>
    <w:rsid w:val="003C5116"/>
    <w:rsid w:val="003E7063"/>
    <w:rsid w:val="004121D6"/>
    <w:rsid w:val="00414F30"/>
    <w:rsid w:val="00424A1F"/>
    <w:rsid w:val="004272BC"/>
    <w:rsid w:val="00446E59"/>
    <w:rsid w:val="00475719"/>
    <w:rsid w:val="004C4D32"/>
    <w:rsid w:val="004E676B"/>
    <w:rsid w:val="005028A5"/>
    <w:rsid w:val="005115FD"/>
    <w:rsid w:val="00571809"/>
    <w:rsid w:val="005B1664"/>
    <w:rsid w:val="005C78E2"/>
    <w:rsid w:val="005E3234"/>
    <w:rsid w:val="005F5F2F"/>
    <w:rsid w:val="00610D25"/>
    <w:rsid w:val="00612273"/>
    <w:rsid w:val="0062058D"/>
    <w:rsid w:val="00651144"/>
    <w:rsid w:val="006B0F55"/>
    <w:rsid w:val="006D211E"/>
    <w:rsid w:val="006D7670"/>
    <w:rsid w:val="00717576"/>
    <w:rsid w:val="0075287B"/>
    <w:rsid w:val="00753C2B"/>
    <w:rsid w:val="00760302"/>
    <w:rsid w:val="007748DE"/>
    <w:rsid w:val="007A2B5B"/>
    <w:rsid w:val="007C2E23"/>
    <w:rsid w:val="00806357"/>
    <w:rsid w:val="00843CB1"/>
    <w:rsid w:val="00860F87"/>
    <w:rsid w:val="00886308"/>
    <w:rsid w:val="00890812"/>
    <w:rsid w:val="008A6D3A"/>
    <w:rsid w:val="008C2937"/>
    <w:rsid w:val="008D41DD"/>
    <w:rsid w:val="008E1FA0"/>
    <w:rsid w:val="008E55F9"/>
    <w:rsid w:val="008F0225"/>
    <w:rsid w:val="00911B26"/>
    <w:rsid w:val="00956E60"/>
    <w:rsid w:val="00971A55"/>
    <w:rsid w:val="00972F16"/>
    <w:rsid w:val="009A5A37"/>
    <w:rsid w:val="009C00FE"/>
    <w:rsid w:val="009C4851"/>
    <w:rsid w:val="009F07A3"/>
    <w:rsid w:val="00A00C29"/>
    <w:rsid w:val="00A02F78"/>
    <w:rsid w:val="00A1497F"/>
    <w:rsid w:val="00A3365A"/>
    <w:rsid w:val="00A60BF1"/>
    <w:rsid w:val="00A80F9C"/>
    <w:rsid w:val="00AC5D41"/>
    <w:rsid w:val="00AF514E"/>
    <w:rsid w:val="00B36933"/>
    <w:rsid w:val="00B81C45"/>
    <w:rsid w:val="00B86A7A"/>
    <w:rsid w:val="00BA08BA"/>
    <w:rsid w:val="00C07D4E"/>
    <w:rsid w:val="00C1130E"/>
    <w:rsid w:val="00C26FA7"/>
    <w:rsid w:val="00C47961"/>
    <w:rsid w:val="00C50E69"/>
    <w:rsid w:val="00C7533A"/>
    <w:rsid w:val="00C905EC"/>
    <w:rsid w:val="00CA19B4"/>
    <w:rsid w:val="00CA3580"/>
    <w:rsid w:val="00CE2D48"/>
    <w:rsid w:val="00CF710B"/>
    <w:rsid w:val="00CF7508"/>
    <w:rsid w:val="00D53BD8"/>
    <w:rsid w:val="00D7143F"/>
    <w:rsid w:val="00D86735"/>
    <w:rsid w:val="00D8762B"/>
    <w:rsid w:val="00D947D9"/>
    <w:rsid w:val="00DA7492"/>
    <w:rsid w:val="00DF70B4"/>
    <w:rsid w:val="00E3283C"/>
    <w:rsid w:val="00E54915"/>
    <w:rsid w:val="00E658F2"/>
    <w:rsid w:val="00EB78E5"/>
    <w:rsid w:val="00EC7E0E"/>
    <w:rsid w:val="00F53298"/>
    <w:rsid w:val="00F74200"/>
    <w:rsid w:val="00F9247F"/>
    <w:rsid w:val="00F939AF"/>
    <w:rsid w:val="00F941B2"/>
    <w:rsid w:val="00F95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B147F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C2E23"/>
    <w:pPr>
      <w:ind w:left="720"/>
      <w:contextualSpacing/>
    </w:pPr>
    <w:rPr>
      <w:rFonts w:eastAsiaTheme="minorEastAsia"/>
      <w:lang w:eastAsia="ru-RU"/>
    </w:rPr>
  </w:style>
  <w:style w:type="paragraph" w:styleId="a4">
    <w:name w:val="Body Text"/>
    <w:basedOn w:val="a"/>
    <w:link w:val="a5"/>
    <w:rsid w:val="007C2E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7C2E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66</cp:revision>
  <cp:lastPrinted>2020-07-03T07:13:00Z</cp:lastPrinted>
  <dcterms:created xsi:type="dcterms:W3CDTF">2021-06-07T06:56:00Z</dcterms:created>
  <dcterms:modified xsi:type="dcterms:W3CDTF">2024-07-25T10:32:00Z</dcterms:modified>
</cp:coreProperties>
</file>