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emf" ContentType="image/x-emf"/>
  <Default Extension="rtf" ContentType="application/rtf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endnotes.xml" ContentType="application/vnd.openxmlformats-officedocument.wordprocessingml.endnot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1"/>
        <w:tblW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845"/>
        <w:gridCol w:w="559"/>
        <w:gridCol w:w="631"/>
        <w:gridCol w:w="444"/>
        <w:gridCol w:w="902"/>
        <w:gridCol w:w="172"/>
        <w:gridCol w:w="1075"/>
        <w:gridCol w:w="115"/>
        <w:gridCol w:w="902"/>
        <w:gridCol w:w="387"/>
        <w:gridCol w:w="573"/>
        <w:gridCol w:w="559"/>
        <w:gridCol w:w="1189"/>
        <w:gridCol w:w="502"/>
        <w:gridCol w:w="1304"/>
      </w:tblGrid>
      <w:tr>
        <w:trPr>
          <w:trHeight w:hRule="exact" w:val="559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0" w:name="Сведенияобобъекте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Графическое описание местоположения границ </w:t>
            </w:r>
            <w:bookmarkEnd w:id="0"/>
          </w:p>
        </w:tc>
      </w:tr>
      <w:tr>
        <w:trPr>
          <w:trHeight w:hRule="exact" w:val="1074"/>
        </w:trPr>
        <w:tc>
          <w:tcPr>
            <w:tcW w:w="10159" w:type="dxa"/>
            <w:gridSpan w:val="15"/>
            <w:tcMar>
              <w:top w:w="72" w:type="dxa"/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Публичный сервитут целях эксплуатации существующего объекта электросетевого хозяйства- воздушная линия электропередачи ВЛ-6 кВ  Ильичевка ПС Н-6</w:t>
            </w:r>
          </w:p>
        </w:tc>
      </w:tr>
      <w:tr>
        <w:trPr>
          <w:trHeight w:hRule="exact" w:val="330"/>
        </w:trPr>
        <w:tc>
          <w:tcPr>
            <w:tcW w:w="10159" w:type="dxa"/>
            <w:gridSpan w:val="15"/>
            <w:tcBorders>
              <w:top w:val="single" w:sz="3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pacing w:val="-2"/>
              </w:rPr>
              <w:t xml:space="preserve">(наименование объекта, местоположение границ которого описано (далее - объект))</w:t>
            </w:r>
          </w:p>
        </w:tc>
      </w:tr>
      <w:tr>
        <w:trPr>
          <w:trHeight w:hRule="exact" w:val="458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1</w:t>
            </w:r>
          </w:p>
        </w:tc>
      </w:tr>
      <w:tr>
        <w:trPr>
          <w:trHeight w:hRule="exact" w:val="445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об объекте</w:t>
            </w:r>
          </w:p>
        </w:tc>
      </w:tr>
      <w:tr>
        <w:trPr>
          <w:trHeight w:hRule="exact" w:val="458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№ п/п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Характеристики объекта 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характеристик</w:t>
            </w:r>
          </w:p>
        </w:tc>
      </w:tr>
      <w:tr>
        <w:trPr>
          <w:trHeight w:hRule="exact" w:val="344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5187" w:type="dxa"/>
            <w:gridSpan w:val="9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4127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</w:tr>
      <w:tr>
        <w:trPr>
          <w:trHeight w:hRule="exact" w:val="659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Местоположение объекта 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Ростовская область, район Октябрьский, хутор Ильичевка</w:t>
            </w:r>
          </w:p>
        </w:tc>
      </w:tr>
      <w:tr>
        <w:trPr>
          <w:trHeight w:hRule="exact" w:val="673"/>
        </w:trPr>
        <w:tc>
          <w:tcPr>
            <w:tcW w:w="84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</w:t>
            </w:r>
          </w:p>
        </w:tc>
        <w:tc>
          <w:tcPr>
            <w:tcW w:w="5187" w:type="dxa"/>
            <w:gridSpan w:val="9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Площадь объекта +/- величина</w:t>
            </w:r>
          </w:p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погрешности определения площади (Р +/- Дельта Р)</w:t>
            </w:r>
          </w:p>
        </w:tc>
        <w:tc>
          <w:tcPr>
            <w:tcW w:w="4127" w:type="dxa"/>
            <w:gridSpan w:val="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52829 +/- 8 м²</w:t>
            </w:r>
          </w:p>
        </w:tc>
      </w:tr>
      <w:tr>
        <w:trPr>
          <w:trHeight w:hRule="exact" w:val="1791"/>
        </w:trPr>
        <w:tc>
          <w:tcPr>
            <w:tcW w:w="845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</w:t>
            </w:r>
          </w:p>
        </w:tc>
        <w:tc>
          <w:tcPr>
            <w:tcW w:w="5187" w:type="dxa"/>
            <w:gridSpan w:val="9"/>
            <w:vMerge w:val="restart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ind w:right="-22925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Иные характеристики объекта</w:t>
            </w:r>
          </w:p>
        </w:tc>
        <w:tc>
          <w:tcPr>
            <w:tcW w:w="4127" w:type="dxa"/>
            <w:gridSpan w:val="5"/>
            <w:vMerge w:val="restart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 Прошу установить публичный сервитут целях эксплуатации существующего объекта электросетевого хозяйства- воздушная линия электропередачи ВЛ-6 кВ  Ильичевка ПС Н-6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на основании п. 1 ст. 3.9 закона от 25.10.2001 N 137-ФЗ «О введении в действие Земельного кодекса Российской Федерации", п. 1 ст. 39.37 Земельного Кодекса РФ. </w:t>
            </w:r>
          </w:p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Установлен на сроком на 49 лет. Ограничения установлены в соответствии с постановлением Правительства РФ от 24.02.2009 №160.</w:t>
            </w:r>
          </w:p>
        </w:tc>
      </w:tr>
      <w:tr>
        <w:trPr>
          <w:trHeight w:hRule="exact" w:val="1777"/>
        </w:trPr>
        <w:tc>
          <w:tcPr>
            <w:tcW w:w="845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5187" w:type="dxa"/>
            <w:gridSpan w:val="9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4127" w:type="dxa"/>
            <w:gridSpan w:val="5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862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87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7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10159" w:type="dxa"/>
            <w:gridSpan w:val="15"/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1" w:name="Сведенияоместоположении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2</w:t>
            </w:r>
            <w:bookmarkEnd w:id="1"/>
          </w:p>
        </w:tc>
      </w:tr>
      <w:tr>
        <w:trPr>
          <w:trHeight w:hRule="exact" w:val="573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границ объекта</w:t>
            </w:r>
          </w:p>
        </w:tc>
      </w:tr>
      <w:tr>
        <w:trPr>
          <w:trHeight w:hRule="exact" w:val="114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330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МСК-61, зона 2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479989.93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2218123.06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479971.05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2218132.24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479967.95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2218125.89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479966.49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2218124.99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479939.02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2218103.94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479921.46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2218090.68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479904.98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2218078.05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479861.69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2218040.55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479842.21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2218018.94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479825.15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2218003.47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479811.20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2217991.04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479791.78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2217973.79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479775.61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2217959.33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479759.31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2217944.82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479735.97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2217924.13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479712.55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2217902.76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479689.15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2217880.94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479670.28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2217863.55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479655.32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2217855.60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479260.86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2217640.48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479243.74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2217631.52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479236.14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2217632.79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29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479154.05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2217779.28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479153.74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2217784.27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479132.78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2217783.01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479133.37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2217773.22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479220.14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2217618.38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479211.32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2217613.43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479012.40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2217504.59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478939.13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2217464.58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478930.36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2217458.76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478923.71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2217456.26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478883.77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2217434.65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478885.30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2217386.36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478887.19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2217329.13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478888.00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2217289.91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478867.04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2216928.96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478876.21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2216918.08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478892.27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2216931.61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478888.49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2216936.09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478909.01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2217289.52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478908.18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2217329.70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478906.29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2217387.04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478905.17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2217422.35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478932.44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2217437.10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478939.99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2217439.94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478949.99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2217446.59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2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6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479013.87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2217481.46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479024.18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2217487.10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479221.50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2217595.06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479241.55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2217606.03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479318.35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2217467.96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479313.43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2217452.32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479334.84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2217413.27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479394.45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2217304.10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479394.48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2217271.83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479415.48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2217271.83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479415.45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2217309.47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59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479353.26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2217423.35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479336.15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2217454.56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479338.51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2217462.06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479361.94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2217475.59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479384.17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2217487.70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479401.83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2217496.98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479426.07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2217510.37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479445.60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2217519.99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479469.37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2217534.13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479458.64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2217552.18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69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479435.58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2217538.46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479416.35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2217528.99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479391.87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2217515.47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479374.26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2217506.22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373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 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515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479351.66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2217493.91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479333.71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2217483.54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479259.89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2217616.27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479270.76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2217621.96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479665.28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2217837.11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479682.52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2217846.27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79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479703.43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2217865.54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479726.79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2217887.33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479750.01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2217908.51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479773.26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2217929.12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479789.59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2217943.66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479805.75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2217958.11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85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479825.16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2217975.36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86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479839.18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2217987.85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87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479857.10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2218004.09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88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479876.40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2218025.50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89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479899.23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2218045.14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90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479918.29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2218061.80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479934.17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2218073.96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92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479951.74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2218087.22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93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479978.43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2218107.68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1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94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479984.17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2218111.23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502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479989.93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2218123.06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Картометрический метод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0.10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137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9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343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708" w:type="dxa"/>
            <w:gridSpan w:val="5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Координаты, м</w:t>
            </w:r>
          </w:p>
        </w:tc>
        <w:tc>
          <w:tcPr>
            <w:tcW w:w="1862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748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806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2035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862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748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806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30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</w:tr>
      <w:tr>
        <w:trPr>
          <w:trHeight w:hRule="exact" w:val="344"/>
        </w:trPr>
        <w:tc>
          <w:tcPr>
            <w:tcW w:w="2035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4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6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748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806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8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991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1992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58"/>
        </w:trPr>
        <w:tc>
          <w:tcPr>
            <w:tcW w:w="10159" w:type="dxa"/>
            <w:gridSpan w:val="15"/>
            <w:tcBorders>
              <w:top w:val="single" w:sz="5" w:space="0" w:color="000000"/>
            </w:tcBorders>
          </w:tcPr>
          <w:p/>
        </w:tc>
      </w:tr>
      <w:tr>
        <w:trPr>
          <w:trHeight w:hRule="exact" w:val="559"/>
        </w:trPr>
        <w:tc>
          <w:tcPr>
            <w:tcW w:w="10159" w:type="dxa"/>
            <w:gridSpan w:val="15"/>
            <w:vAlign w:val="center"/>
            <w:tcBorders>
              <w:top w:val="single" w:sz="5" w:space="0" w:color="000000"/>
              <w:left w:val="single" w:sz="5" w:space="0" w:color="000000"/>
              <w:bottom w:val="single" w:sz="3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Раздел 3</w:t>
            </w:r>
          </w:p>
        </w:tc>
      </w:tr>
      <w:tr>
        <w:trPr>
          <w:trHeight w:hRule="exact" w:val="516"/>
        </w:trPr>
        <w:tc>
          <w:tcPr>
            <w:tcW w:w="10159" w:type="dxa"/>
            <w:gridSpan w:val="15"/>
            <w:vAlign w:val="center"/>
            <w:tcBorders>
              <w:top w:val="single" w:sz="3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</w:pPr>
            <w:bookmarkStart w:id="2" w:name="Сведенияоместоположенииизмененныхуточненныхграницобъекта"/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pacing w:val="-2"/>
              </w:rPr>
              <w:t xml:space="preserve">Сведения о местоположении измененных (уточненных) границ объекта</w:t>
            </w:r>
            <w:bookmarkEnd w:id="2"/>
          </w:p>
        </w:tc>
      </w:tr>
      <w:tr>
        <w:trPr>
          <w:trHeight w:hRule="exact" w:val="57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4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1. Система координат   -</w:t>
            </w: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2. Сведения о характерных точках границ объекта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границ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29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344"/>
        </w:trPr>
        <w:tc>
          <w:tcPr>
            <w:tcW w:w="10159" w:type="dxa"/>
            <w:gridSpan w:val="15"/>
            <w:tcMar>
              <w:left w:w="72" w:type="dxa"/>
              <w:right w:w="72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3. Сведения  о  характерных  точках  части  (частей)  границы объекта                                           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Обозначение характерных точек части границы</w:t>
            </w:r>
          </w:p>
        </w:tc>
        <w:tc>
          <w:tcPr>
            <w:tcW w:w="2149" w:type="dxa"/>
            <w:gridSpan w:val="4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Существующие координаты, м</w:t>
            </w:r>
          </w:p>
        </w:tc>
        <w:tc>
          <w:tcPr>
            <w:tcW w:w="2092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Измененные (уточненные) координаты, м </w:t>
            </w:r>
          </w:p>
        </w:tc>
        <w:tc>
          <w:tcPr>
            <w:tcW w:w="1519" w:type="dxa"/>
            <w:gridSpan w:val="3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Метод определения координат характерной точки </w:t>
            </w:r>
          </w:p>
        </w:tc>
        <w:tc>
          <w:tcPr>
            <w:tcW w:w="1691" w:type="dxa"/>
            <w:gridSpan w:val="2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Средняя квадратическая погрешность положения характерной точки (Мt), м</w:t>
            </w:r>
          </w:p>
        </w:tc>
        <w:tc>
          <w:tcPr>
            <w:tcW w:w="1304" w:type="dxa"/>
            <w:vMerge w:val="restart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Описание обозначения точки на местности (при наличии)</w:t>
            </w:r>
          </w:p>
        </w:tc>
      </w:tr>
      <w:tr>
        <w:trPr>
          <w:trHeight w:hRule="exact" w:val="788"/>
        </w:trPr>
        <w:tc>
          <w:tcPr>
            <w:tcW w:w="1404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X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Y</w:t>
            </w:r>
          </w:p>
        </w:tc>
        <w:tc>
          <w:tcPr>
            <w:tcW w:w="1519" w:type="dxa"/>
            <w:gridSpan w:val="3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691" w:type="dxa"/>
            <w:gridSpan w:val="2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  <w:tc>
          <w:tcPr>
            <w:tcW w:w="1304" w:type="dxa"/>
            <w:vMerge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/>
        </w:tc>
      </w:tr>
      <w:tr>
        <w:trPr>
          <w:trHeight w:hRule="exact" w:val="344"/>
        </w:trPr>
        <w:tc>
          <w:tcPr>
            <w:tcW w:w="140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1</w:t>
            </w:r>
          </w:p>
        </w:tc>
        <w:tc>
          <w:tcPr>
            <w:tcW w:w="1075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2</w:t>
            </w:r>
          </w:p>
        </w:tc>
        <w:tc>
          <w:tcPr>
            <w:tcW w:w="1074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3</w:t>
            </w:r>
          </w:p>
        </w:tc>
        <w:tc>
          <w:tcPr>
            <w:tcW w:w="1075" w:type="dxa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4</w:t>
            </w:r>
          </w:p>
        </w:tc>
        <w:tc>
          <w:tcPr>
            <w:tcW w:w="1017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5</w:t>
            </w:r>
          </w:p>
        </w:tc>
        <w:tc>
          <w:tcPr>
            <w:tcW w:w="1519" w:type="dxa"/>
            <w:gridSpan w:val="3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6</w:t>
            </w:r>
          </w:p>
        </w:tc>
        <w:tc>
          <w:tcPr>
            <w:tcW w:w="1691" w:type="dxa"/>
            <w:gridSpan w:val="2"/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7</w:t>
            </w:r>
          </w:p>
        </w:tc>
        <w:tc>
          <w:tcPr>
            <w:tcW w:w="1304" w:type="dxa"/>
            <w:vAlign w:val="center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2"/>
                <w:spacing w:val="-2"/>
              </w:rPr>
              <w:t xml:space="preserve">8</w:t>
            </w:r>
          </w:p>
        </w:tc>
      </w:tr>
      <w:tr>
        <w:trPr>
          <w:trHeight w:hRule="exact" w:val="330"/>
        </w:trPr>
        <w:tc>
          <w:tcPr>
            <w:tcW w:w="140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4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75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017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519" w:type="dxa"/>
            <w:gridSpan w:val="3"/>
            <w:tcMar>
              <w:left w:w="14" w:type="dxa"/>
              <w:right w:w="14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691" w:type="dxa"/>
            <w:gridSpan w:val="2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  <w:t xml:space="preserve">-</w:t>
            </w:r>
          </w:p>
        </w:tc>
        <w:tc>
          <w:tcPr>
            <w:tcW w:w="1304" w:type="dxa"/>
            <w:tcMar>
              <w:left w:w="29" w:type="dxa"/>
              <w:right w:w="29" w:type="dxa"/>
            </w:tcMar>
            <w:vAlign w:val="center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>
            <w:pPr>
              <w:spacing w:line="229"/>
              <w:jc w:val="center"/>
              <w:rPr>
                <w:rFonts w:ascii="Times New Roman" w:hAnsi="Times New Roman" w:eastAsia="Times New Roman" w:cs="Times New Roman"/>
                <w:color w:val="000000"/>
                <w:sz w:val="22"/>
                <w:spacing w:val="-2"/>
              </w:rPr>
            </w:pPr>
          </w:p>
        </w:tc>
      </w:tr>
      <w:tr>
        <w:trPr>
          <w:trHeight w:hRule="exact" w:val="2865"/>
        </w:trPr>
        <w:tc>
          <w:tcPr>
            <w:tcW w:w="10159" w:type="dxa"/>
            <w:gridSpan w:val="15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66"/>
        </w:trPr>
        <w:tc>
          <w:tcPr>
            <w:tcW w:w="10159" w:type="dxa"/>
            <w:gridSpan w:val="15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hRule="exact" w:val="2779"/>
        </w:trPr>
        <w:tc>
          <w:tcPr>
            <w:tcW w:w="10159" w:type="dxa"/>
            <w:gridSpan w:val="15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sectPr>
      <w:pgSz w:w="11906" w:h="16848"/>
      <w:pgMar w:top="567" w:right="567" w:bottom="517" w:left="1134" w:header="226" w:footer="206" w:gutter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>
      <w:r>
        <w:separator/>
      </w:r>
    </w:p>
  </w:endnote>
  <w:endnote w:type="continuationSeparator" w:id="1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/>
  <w:font w:name="Cambria"/>
  <w:font w:name="Times New Roman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r>
        <w:separator/>
      </w:r>
    </w:p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E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Stimulsoft Reports 2024.2.4 from 18 April 2024, .NET 4.7.2</Application>
  <Company>Stimulsoft</Company>
  <Template>Normal.dotm</Template>
  <TotalTime>0</TotalTime>
  <Pages>1</Pages>
  <Words>1</Words>
  <Characters>1</Characters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местоположения границ</dc:title>
  <dc:subject>Описание местоположения границ</dc:subject>
  <dc:creator>Кокалевская Марина Абдурауфовна &lt;1613003i@technokad.rosreestr.ru&gt;</dc:creator>
  <cp:keywords/>
  <dc:description>Описание местоположения границ</dc:description>
  <cp:revision>1</cp:revision>
  <dcterms:created xsi:type="dcterms:W3CDTF">2025-08-11T18:10:26Z</dcterms:created>
  <dcterms:modified xsi:type="dcterms:W3CDTF">2025-08-11T18:10:26Z</dcterms:modified>
</cp:coreProperties>
</file>